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6D1" w:rsidRPr="00CE7BD5" w:rsidRDefault="00CE7BD5" w:rsidP="006526D1">
      <w:pPr>
        <w:pStyle w:val="xxxxmsonormal"/>
        <w:numPr>
          <w:ilvl w:val="0"/>
          <w:numId w:val="1"/>
        </w:numPr>
        <w:rPr>
          <w:color w:val="212121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FIT Bookings C</w:t>
      </w:r>
      <w:r w:rsidR="006526D1" w:rsidRPr="00CE7BD5">
        <w:rPr>
          <w:rFonts w:ascii="Calibri" w:hAnsi="Calibri" w:cs="Calibri"/>
          <w:b/>
          <w:color w:val="000000"/>
          <w:sz w:val="22"/>
          <w:szCs w:val="22"/>
        </w:rPr>
        <w:t xml:space="preserve">ancellation </w:t>
      </w:r>
      <w:r>
        <w:rPr>
          <w:rFonts w:ascii="Calibri" w:hAnsi="Calibri" w:cs="Calibri"/>
          <w:b/>
          <w:color w:val="000000"/>
          <w:sz w:val="22"/>
          <w:szCs w:val="22"/>
        </w:rPr>
        <w:t>P</w:t>
      </w:r>
      <w:r w:rsidR="006526D1" w:rsidRPr="00CE7BD5">
        <w:rPr>
          <w:rFonts w:ascii="Calibri" w:hAnsi="Calibri" w:cs="Calibri"/>
          <w:b/>
          <w:color w:val="000000"/>
          <w:sz w:val="22"/>
          <w:szCs w:val="22"/>
        </w:rPr>
        <w:t>olicy</w:t>
      </w:r>
      <w:r>
        <w:rPr>
          <w:rFonts w:ascii="Calibri" w:hAnsi="Calibri" w:cs="Calibri"/>
          <w:color w:val="000000"/>
          <w:sz w:val="22"/>
          <w:szCs w:val="22"/>
        </w:rPr>
        <w:t>:</w:t>
      </w:r>
      <w:bookmarkStart w:id="0" w:name="_GoBack"/>
      <w:bookmarkEnd w:id="0"/>
    </w:p>
    <w:p w:rsidR="006526D1" w:rsidRPr="00CE7BD5" w:rsidRDefault="006526D1" w:rsidP="00CE7BD5">
      <w:pPr>
        <w:pStyle w:val="xxxxmsonormal"/>
        <w:numPr>
          <w:ilvl w:val="0"/>
          <w:numId w:val="4"/>
        </w:numPr>
        <w:rPr>
          <w:rFonts w:asciiTheme="minorHAnsi" w:hAnsiTheme="minorHAnsi"/>
          <w:color w:val="212121"/>
        </w:rPr>
      </w:pPr>
      <w:r w:rsidRPr="00CE7BD5">
        <w:rPr>
          <w:rFonts w:asciiTheme="minorHAnsi" w:hAnsiTheme="minorHAnsi" w:cs="Calibri"/>
          <w:color w:val="000000"/>
          <w:sz w:val="22"/>
          <w:szCs w:val="22"/>
        </w:rPr>
        <w:t>Credit card is required for the booking. </w:t>
      </w:r>
    </w:p>
    <w:p w:rsidR="006526D1" w:rsidRPr="00CE7BD5" w:rsidRDefault="006526D1" w:rsidP="00CE7BD5">
      <w:pPr>
        <w:pStyle w:val="xxxxmsonormal"/>
        <w:numPr>
          <w:ilvl w:val="0"/>
          <w:numId w:val="4"/>
        </w:numPr>
        <w:rPr>
          <w:rFonts w:asciiTheme="minorHAnsi" w:hAnsiTheme="minorHAnsi" w:cs="Calibri"/>
          <w:color w:val="000000"/>
          <w:sz w:val="22"/>
          <w:szCs w:val="22"/>
        </w:rPr>
      </w:pPr>
      <w:r w:rsidRPr="00CE7BD5">
        <w:rPr>
          <w:rFonts w:asciiTheme="minorHAnsi" w:hAnsiTheme="minorHAnsi" w:cs="Calibri"/>
          <w:color w:val="000000"/>
          <w:sz w:val="22"/>
          <w:szCs w:val="22"/>
        </w:rPr>
        <w:t>The guest can cancel free of charge until 3 days before arrival.</w:t>
      </w:r>
    </w:p>
    <w:p w:rsidR="006526D1" w:rsidRPr="00CE7BD5" w:rsidRDefault="006526D1" w:rsidP="00CE7BD5">
      <w:pPr>
        <w:pStyle w:val="xxxxmsonormal"/>
        <w:numPr>
          <w:ilvl w:val="0"/>
          <w:numId w:val="4"/>
        </w:numPr>
        <w:rPr>
          <w:rFonts w:asciiTheme="minorHAnsi" w:hAnsiTheme="minorHAnsi" w:cs="Calibri"/>
          <w:color w:val="000000"/>
          <w:sz w:val="22"/>
          <w:szCs w:val="22"/>
        </w:rPr>
      </w:pPr>
      <w:r w:rsidRPr="00CE7BD5">
        <w:rPr>
          <w:rFonts w:asciiTheme="minorHAnsi" w:hAnsiTheme="minorHAnsi" w:cs="Calibri"/>
          <w:color w:val="000000"/>
          <w:sz w:val="22"/>
          <w:szCs w:val="22"/>
        </w:rPr>
        <w:t>The guest will be charged the first night if they cancel within the 3 days before arrival.</w:t>
      </w:r>
    </w:p>
    <w:p w:rsidR="006526D1" w:rsidRDefault="006526D1" w:rsidP="00CE7BD5">
      <w:pPr>
        <w:pStyle w:val="NormalWeb"/>
        <w:numPr>
          <w:ilvl w:val="0"/>
          <w:numId w:val="4"/>
        </w:numPr>
        <w:spacing w:after="150"/>
        <w:rPr>
          <w:rFonts w:ascii="Segoe UI" w:hAnsi="Segoe UI" w:cs="Segoe UI"/>
          <w:color w:val="333333"/>
          <w:sz w:val="21"/>
          <w:szCs w:val="21"/>
        </w:rPr>
      </w:pPr>
      <w:r w:rsidRPr="00CE7BD5">
        <w:rPr>
          <w:rFonts w:asciiTheme="minorHAnsi" w:hAnsiTheme="minorHAnsi" w:cs="Calibri"/>
          <w:color w:val="000000"/>
          <w:sz w:val="22"/>
          <w:szCs w:val="22"/>
        </w:rPr>
        <w:t>No shows and early departures will be charged for the full duration of the original booked stay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6526D1" w:rsidRDefault="006526D1" w:rsidP="006526D1">
      <w:pPr>
        <w:pStyle w:val="xxxxmsonormal"/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6526D1" w:rsidRPr="00CE7BD5" w:rsidRDefault="006526D1" w:rsidP="00CE7BD5">
      <w:pPr>
        <w:pStyle w:val="xxxxmsonormal"/>
        <w:numPr>
          <w:ilvl w:val="0"/>
          <w:numId w:val="1"/>
        </w:numPr>
        <w:rPr>
          <w:b/>
          <w:color w:val="212121"/>
        </w:rPr>
      </w:pPr>
      <w:r w:rsidRPr="00CE7BD5">
        <w:rPr>
          <w:rFonts w:ascii="Calibri" w:hAnsi="Calibri" w:cs="Calibri"/>
          <w:b/>
          <w:color w:val="000000"/>
          <w:sz w:val="22"/>
          <w:szCs w:val="22"/>
        </w:rPr>
        <w:t>Advance Purchase Terms &amp; Conditions: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Advance Purchase Rate does not apply to group bookings.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Credit card prepayment for full duration of stay is required at time of booking.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Prepayment will not be refunded for cancellations, shortened stays or rate adjustments.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Credit card used at time of booking needs to be presented during check in.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Amendments to stay dates will be subject to a non-refundable re-booking fee equal to first night room charge plus applicable</w:t>
      </w:r>
      <w:r w:rsidR="00CE7BD5">
        <w:rPr>
          <w:color w:val="212121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service charge and taxes. This charge </w:t>
      </w:r>
      <w:r w:rsidR="00CE7BD5">
        <w:rPr>
          <w:rFonts w:ascii="Calibri" w:hAnsi="Calibri" w:cs="Calibri"/>
          <w:color w:val="000000"/>
          <w:sz w:val="22"/>
          <w:szCs w:val="22"/>
        </w:rPr>
        <w:t xml:space="preserve">can be used as a credit for non-rooms </w:t>
      </w:r>
      <w:r>
        <w:rPr>
          <w:rFonts w:ascii="Calibri" w:hAnsi="Calibri" w:cs="Calibri"/>
          <w:color w:val="000000"/>
          <w:sz w:val="22"/>
          <w:szCs w:val="22"/>
        </w:rPr>
        <w:t>related charges at the hotel, such as restaurant, room</w:t>
      </w:r>
      <w:r w:rsidR="00CE7BD5">
        <w:rPr>
          <w:color w:val="212121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service or telephone. The credit is not valid for room charges and cash paid outs.</w:t>
      </w:r>
    </w:p>
    <w:p w:rsidR="006526D1" w:rsidRDefault="006526D1" w:rsidP="00CE7BD5">
      <w:pPr>
        <w:pStyle w:val="xxxxmsonormal"/>
        <w:numPr>
          <w:ilvl w:val="0"/>
          <w:numId w:val="2"/>
        </w:numPr>
        <w:rPr>
          <w:color w:val="212121"/>
        </w:rPr>
      </w:pPr>
      <w:r>
        <w:rPr>
          <w:rFonts w:ascii="Calibri" w:hAnsi="Calibri" w:cs="Calibri"/>
          <w:color w:val="000000"/>
          <w:sz w:val="22"/>
          <w:szCs w:val="22"/>
        </w:rPr>
        <w:t>Amendments made to stay dates are subject to a rate adjustment at the time of making the change.</w:t>
      </w:r>
    </w:p>
    <w:p w:rsidR="00C43D41" w:rsidRDefault="00C43D41"/>
    <w:sectPr w:rsidR="00C43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66E67"/>
    <w:multiLevelType w:val="hybridMultilevel"/>
    <w:tmpl w:val="6A5E01B8"/>
    <w:lvl w:ilvl="0" w:tplc="6D70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07146"/>
    <w:multiLevelType w:val="hybridMultilevel"/>
    <w:tmpl w:val="B88A2692"/>
    <w:lvl w:ilvl="0" w:tplc="6D70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F403E2"/>
    <w:multiLevelType w:val="hybridMultilevel"/>
    <w:tmpl w:val="5AAE2E96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84094E"/>
    <w:multiLevelType w:val="hybridMultilevel"/>
    <w:tmpl w:val="33884C90"/>
    <w:lvl w:ilvl="0" w:tplc="D55CD3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6D1"/>
    <w:rsid w:val="006526D1"/>
    <w:rsid w:val="00C43D41"/>
    <w:rsid w:val="00C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C8028"/>
  <w15:chartTrackingRefBased/>
  <w15:docId w15:val="{D391326A-9ECB-40AC-8556-0844D7C6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26D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xxxmsonormal">
    <w:name w:val="x_xxxmsonormal"/>
    <w:basedOn w:val="Normal"/>
    <w:uiPriority w:val="99"/>
    <w:semiHidden/>
    <w:rsid w:val="006526D1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3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AA1DA8DFFF058458C53F5101C0F52E6" ma:contentTypeVersion="16" ma:contentTypeDescription="Δημιουργία νέου εγγράφου" ma:contentTypeScope="" ma:versionID="2a5ad39c1138cc0f68100a6d680e6e25">
  <xsd:schema xmlns:xsd="http://www.w3.org/2001/XMLSchema" xmlns:xs="http://www.w3.org/2001/XMLSchema" xmlns:p="http://schemas.microsoft.com/office/2006/metadata/properties" xmlns:ns2="f07ad8f5-8fe9-4b55-8429-dbf6d3dee900" xmlns:ns3="7bcb8716-9319-4951-8659-3ba0fb64fc27" targetNamespace="http://schemas.microsoft.com/office/2006/metadata/properties" ma:root="true" ma:fieldsID="219fb5d94a34d52740ae7ed770636da7" ns2:_="" ns3:_="">
    <xsd:import namespace="f07ad8f5-8fe9-4b55-8429-dbf6d3dee900"/>
    <xsd:import namespace="7bcb8716-9319-4951-8659-3ba0fb64f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8f5-8fe9-4b55-8429-dbf6d3dee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37d17534-0ed2-4c20-9caf-08e83063de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cb8716-9319-4951-8659-3ba0fb64f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ffe0d14-d599-4292-95c6-df6748201d31}" ma:internalName="TaxCatchAll" ma:showField="CatchAllData" ma:web="7bcb8716-9319-4951-8659-3ba0fb64f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7B4AE3-0AE6-49D0-9946-ABC39EC548F8}"/>
</file>

<file path=customXml/itemProps2.xml><?xml version="1.0" encoding="utf-8"?>
<ds:datastoreItem xmlns:ds="http://schemas.openxmlformats.org/officeDocument/2006/customXml" ds:itemID="{81861AA4-9AF1-44E5-AC4B-A219FBC053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Ajith Jayasiri</dc:creator>
  <cp:keywords/>
  <dc:description/>
  <cp:lastModifiedBy>Lydia Zhang</cp:lastModifiedBy>
  <cp:revision>2</cp:revision>
  <dcterms:created xsi:type="dcterms:W3CDTF">2018-01-10T09:41:00Z</dcterms:created>
  <dcterms:modified xsi:type="dcterms:W3CDTF">2018-01-19T04:49:00Z</dcterms:modified>
</cp:coreProperties>
</file>